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51" w:rsidRDefault="00284451" w:rsidP="00284451">
      <w:pPr>
        <w:pStyle w:val="1"/>
        <w:jc w:val="left"/>
      </w:pPr>
    </w:p>
    <w:p w:rsidR="00042F80" w:rsidRPr="004F05E3" w:rsidRDefault="004F05E3" w:rsidP="004F05E3">
      <w:pPr>
        <w:pStyle w:val="1"/>
      </w:pPr>
      <w:r>
        <w:t>Постановление Правительства РФ от 14 июля 2012 г. N 717</w:t>
      </w:r>
      <w:r>
        <w:br/>
        <w:t>"О Государственной программе развития сельского хозяйства и регулирования рынков сельскохозяйственной продукции, сырья и продовольствия"</w:t>
      </w:r>
    </w:p>
    <w:tbl>
      <w:tblPr>
        <w:tblStyle w:val="a7"/>
        <w:tblW w:w="14175" w:type="dxa"/>
        <w:tblLook w:val="04A0"/>
      </w:tblPr>
      <w:tblGrid>
        <w:gridCol w:w="2835"/>
        <w:gridCol w:w="11340"/>
      </w:tblGrid>
      <w:tr w:rsidR="00284451" w:rsidTr="00284451">
        <w:tc>
          <w:tcPr>
            <w:tcW w:w="2835" w:type="dxa"/>
          </w:tcPr>
          <w:p w:rsidR="00284451" w:rsidRDefault="00284451" w:rsidP="004F6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/проект</w:t>
            </w:r>
          </w:p>
        </w:tc>
        <w:tc>
          <w:tcPr>
            <w:tcW w:w="11340" w:type="dxa"/>
          </w:tcPr>
          <w:p w:rsidR="00284451" w:rsidRDefault="00284451" w:rsidP="00037C7E">
            <w:pPr>
              <w:tabs>
                <w:tab w:val="left" w:pos="900"/>
                <w:tab w:val="center" w:pos="27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Краткое содержание</w:t>
            </w:r>
          </w:p>
        </w:tc>
      </w:tr>
      <w:tr w:rsidR="00284451" w:rsidTr="00284451">
        <w:tc>
          <w:tcPr>
            <w:tcW w:w="2835" w:type="dxa"/>
          </w:tcPr>
          <w:p w:rsidR="00284451" w:rsidRPr="00DA3928" w:rsidRDefault="00284451" w:rsidP="00AE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 утвержденной постановлением главы администрации (губернатора) Краснодарского края от 5 октября 2015 года № 944.</w:t>
            </w:r>
          </w:p>
        </w:tc>
        <w:tc>
          <w:tcPr>
            <w:tcW w:w="11340" w:type="dxa"/>
          </w:tcPr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Подпрограмма  "Развитие отраслей агропромышленного комплекса"</w:t>
            </w: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"Компенсирующая" субсидия</w:t>
            </w: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на поддержку сельскохозяйственного производства по 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</w:t>
            </w:r>
            <w:proofErr w:type="gram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животноводства, а также сельскохозяйственного страхования и предусматривает следующие направления господдержки: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проведение комплекса </w:t>
            </w:r>
            <w:proofErr w:type="spell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агротехнологических</w:t>
            </w:r>
            <w:proofErr w:type="spell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в растениеводстве, повышение уровня экологической безопасности, а также повышения плодородия  и качества почв на посевных площадях,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 для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ьскохозяйственных товаропроизво</w:t>
            </w: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дителей, включенных в единый реестр малого и среднего предпринимательства); </w:t>
            </w:r>
            <w:proofErr w:type="gramEnd"/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проведение комплекса </w:t>
            </w:r>
            <w:proofErr w:type="spell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агротехнологических</w:t>
            </w:r>
            <w:proofErr w:type="spell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в области развития семеноводства сельскохозяйственных культур;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поддержку собственного производства молока; 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поддержку племенного животноводства</w:t>
            </w:r>
            <w:r w:rsidRPr="00DA3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поддержку элитного семеноводства;</w:t>
            </w: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развитие мясного животноводства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уплату страховых премий, начисленных по договорам сельскохозяйственного страхования: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растениеводства;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животноводства.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"Стимулирующая" субсидия</w:t>
            </w: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на стимулирование развития приоритетных </w:t>
            </w:r>
            <w:proofErr w:type="spell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хозяйствования, включает следующие направления господдержки: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производства овощей открытого грунта;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виноградных насаждений (закладка и уход за виноградниками, включая питомники);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производства продукции плодово-ягодных насаждений (закладка и уход за многолетними насаждениями, включая питомники);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малых форм хозяйствования, в том числе предоставление грантов: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поддержку одного начинающего фермера для разведения крупного рогатого скота мясного или молочного направлений, для ведения иных видов деятельности в области производства сельскохозяйственной продукции,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развитие семейных животноводческих ферм для разведения крупного рогатого скота мясного или молочного направлений,  для ведения иных видов деятельности,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развитие материально-технической базы сельскохозяйственным потребительским кооперативам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–.</w:t>
            </w:r>
            <w:proofErr w:type="gramEnd"/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в рамках данной подпрограммы предусмотрены мероприятия, реализуемые за счет сре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бюджета: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крестьянским (фермерским) хозяйствам, осуществляющим свою деятельность не менее             12 месяцев 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регистрации</w:t>
            </w:r>
            <w:proofErr w:type="gram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закладку садов интенсивного типа с объемом финансирования;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проведение агрохимического и эколого-токсикологического обследования земель сельскохозяйственного назначения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грантов начинающим сельскохозяйственным потребительским кооперативам на развитие материально-технической базы, осуществляющим свою деятельность не более  12 месяцев 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регистрации</w:t>
            </w:r>
            <w:proofErr w:type="gram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субвенций бюджетам муниципальных образований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сельскохозяйственным товаропроизводителям на приобретение гибридных семян сахарной свеклы отечественной селекции;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в форме субсидий индивидуальным предпринимателям, в том числе главам крестьянских (фермерских) хозяйств, в целях финансового обеспечения затрат на строительство жилого дома, хозяйственных построек, производственных сооружений и инженерной инфраструктуры для переработки сельскохозяйственной продукции при организации сельской усадьбы в малых сельских населенных пунктах.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2020 года предусматриваются новые направления государственной поддержки в области животноводства: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сельскохозяйственным товаропроизводителям на возмещение части затрат на приобретение семени племенных быков-производителей, разделенного по полу, и (или) племенных эмбрионов крупного рогатого скота, в том числе по импорту;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сельскохозяйственным товаропроизводителям на возмещение части затрат на приобретение племенного молодняка крупного рогатого скота (телок и (или) нетелей) по импорту;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возмещение части затрат сельскохозяйственным товаропроизводителям на содержание коров молочно-мясного направления использования, обеспечившим прирост численности коров.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"Стимулирование инвестиционной 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DA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 агропромышленном комплексе"</w:t>
            </w: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предусмотрены мероприятия: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предоставление субсидий на возмещение части процентной ставки по инвестиционным кредитам (займам) </w:t>
            </w: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агропромышлен-ном</w:t>
            </w:r>
            <w:proofErr w:type="spellEnd"/>
            <w:proofErr w:type="gram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комплексе,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оборудования.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Подпрограмма "Развитие мелиорации сельскохозяйственных земель в Краснодарском крае"</w:t>
            </w: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ледующие направления господдержки: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затрат на строительство,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сооружений, принадлежащих </w:t>
            </w:r>
            <w:proofErr w:type="spellStart"/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сельско-хозяйственным</w:t>
            </w:r>
            <w:proofErr w:type="spellEnd"/>
            <w:proofErr w:type="gram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товаропроизводителям на праве собственности или переданных им в пользование в установленном порядке,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реализацию мероприятий в области мелиорации земель сельскохозяйственного назначения в рамках регионального  проекта "Экспорт продукции АПК".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A39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"Создание системы поддержки фермеров и развития сельской кооперации"</w:t>
            </w: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объемом финансирования за счет средств федерального и краевого бюджетов</w:t>
            </w:r>
            <w:proofErr w:type="gram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данную подпрограмму вошли мероприятия, ранее  реализованные в рамках подпрограммы "Развитие отраслей агропромышленного комплекса":</w:t>
            </w:r>
          </w:p>
          <w:p w:rsidR="00284451" w:rsidRPr="00DA3928" w:rsidRDefault="00284451" w:rsidP="00AE586E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крестьянским (фермерским) хозяйствам на реализацию "</w:t>
            </w:r>
            <w:proofErr w:type="spellStart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Агростартапа</w:t>
            </w:r>
            <w:proofErr w:type="spellEnd"/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рамках регионального проекта Краснодарского края "Создание системы поддержки фермеров и развития сельской кооперации";</w:t>
            </w:r>
          </w:p>
          <w:p w:rsidR="00284451" w:rsidRPr="00DA3928" w:rsidRDefault="00284451" w:rsidP="00AE586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A3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сельскохозяйственным потребительским кооперативам на возмещение части затрат на развитие материально-технической базы в рамках регионального проекта Краснодарского края "Создание системы поддержки фермеров и развития сельской кооперации".</w:t>
            </w:r>
          </w:p>
          <w:p w:rsidR="00284451" w:rsidRPr="00DA3928" w:rsidRDefault="00284451" w:rsidP="00AE58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451" w:rsidRPr="004C175B" w:rsidTr="00284451">
        <w:tc>
          <w:tcPr>
            <w:tcW w:w="2835" w:type="dxa"/>
          </w:tcPr>
          <w:p w:rsidR="00284451" w:rsidRPr="00DA3928" w:rsidRDefault="00284451" w:rsidP="00D20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сельскохозяйственными товаропроизводителями по вопросам внедрения прогрессивных научно обоснованным энергосберегающих технологий в сельскохозяйственное производство.</w:t>
            </w:r>
            <w:proofErr w:type="gramEnd"/>
          </w:p>
        </w:tc>
        <w:tc>
          <w:tcPr>
            <w:tcW w:w="11340" w:type="dxa"/>
          </w:tcPr>
          <w:p w:rsidR="00284451" w:rsidRPr="00593FE8" w:rsidRDefault="00284451" w:rsidP="00593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E8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совещаний с участием представителей ведущих научно исследовательских институтов Краснодарского края. Проведение и привлечение к участию в научно практических семинарах сельскохозяйственных товаропроизводителей муниципального образования Лабинский район.</w:t>
            </w:r>
          </w:p>
        </w:tc>
      </w:tr>
    </w:tbl>
    <w:p w:rsidR="004C175B" w:rsidRDefault="004C175B" w:rsidP="00FD48AD">
      <w:pPr>
        <w:rPr>
          <w:rFonts w:ascii="Times New Roman" w:hAnsi="Times New Roman" w:cs="Times New Roman"/>
          <w:b/>
          <w:sz w:val="28"/>
          <w:szCs w:val="28"/>
        </w:rPr>
      </w:pPr>
    </w:p>
    <w:p w:rsidR="00FD48AD" w:rsidRDefault="00FD48AD" w:rsidP="00FD48AD">
      <w:pPr>
        <w:rPr>
          <w:rFonts w:ascii="Times New Roman" w:hAnsi="Times New Roman" w:cs="Times New Roman"/>
          <w:b/>
          <w:sz w:val="28"/>
          <w:szCs w:val="28"/>
        </w:rPr>
      </w:pPr>
    </w:p>
    <w:sectPr w:rsidR="00FD48AD" w:rsidSect="0028445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315"/>
    <w:multiLevelType w:val="multilevel"/>
    <w:tmpl w:val="608E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41526"/>
    <w:multiLevelType w:val="multilevel"/>
    <w:tmpl w:val="1E86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6371"/>
    <w:multiLevelType w:val="multilevel"/>
    <w:tmpl w:val="7ADE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3705B7"/>
    <w:multiLevelType w:val="multilevel"/>
    <w:tmpl w:val="E1CA81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C6567D9"/>
    <w:multiLevelType w:val="multilevel"/>
    <w:tmpl w:val="5510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B7FB3"/>
    <w:multiLevelType w:val="multilevel"/>
    <w:tmpl w:val="9338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B5DD1"/>
    <w:multiLevelType w:val="multilevel"/>
    <w:tmpl w:val="BC66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A81465"/>
    <w:multiLevelType w:val="multilevel"/>
    <w:tmpl w:val="142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310CD9"/>
    <w:multiLevelType w:val="multilevel"/>
    <w:tmpl w:val="0B60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20899"/>
    <w:multiLevelType w:val="multilevel"/>
    <w:tmpl w:val="1816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670AB"/>
    <w:multiLevelType w:val="hybridMultilevel"/>
    <w:tmpl w:val="A28E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90018"/>
    <w:multiLevelType w:val="multilevel"/>
    <w:tmpl w:val="9FD4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1"/>
    <w:lvlOverride w:ilvl="0">
      <w:startOverride w:val="3"/>
    </w:lvlOverride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245"/>
    <w:rsid w:val="000017CF"/>
    <w:rsid w:val="00014EE0"/>
    <w:rsid w:val="000223C8"/>
    <w:rsid w:val="00037C7E"/>
    <w:rsid w:val="00042F80"/>
    <w:rsid w:val="000572C2"/>
    <w:rsid w:val="00096AC7"/>
    <w:rsid w:val="000A349F"/>
    <w:rsid w:val="00136682"/>
    <w:rsid w:val="00157180"/>
    <w:rsid w:val="0016338B"/>
    <w:rsid w:val="00170161"/>
    <w:rsid w:val="001D1EA2"/>
    <w:rsid w:val="00211D9F"/>
    <w:rsid w:val="00227245"/>
    <w:rsid w:val="00284451"/>
    <w:rsid w:val="002C30A4"/>
    <w:rsid w:val="00356CAD"/>
    <w:rsid w:val="00357463"/>
    <w:rsid w:val="003C612B"/>
    <w:rsid w:val="003F5423"/>
    <w:rsid w:val="003F7A87"/>
    <w:rsid w:val="00412F16"/>
    <w:rsid w:val="004B1EDD"/>
    <w:rsid w:val="004B6F1E"/>
    <w:rsid w:val="004C175B"/>
    <w:rsid w:val="004F05E3"/>
    <w:rsid w:val="00501EB6"/>
    <w:rsid w:val="00593FE8"/>
    <w:rsid w:val="005A34A3"/>
    <w:rsid w:val="00700E7F"/>
    <w:rsid w:val="00711CFD"/>
    <w:rsid w:val="00756C8B"/>
    <w:rsid w:val="00770991"/>
    <w:rsid w:val="0077397F"/>
    <w:rsid w:val="007B5C0B"/>
    <w:rsid w:val="00843C57"/>
    <w:rsid w:val="00854FF3"/>
    <w:rsid w:val="00857A7E"/>
    <w:rsid w:val="00891C4C"/>
    <w:rsid w:val="00897577"/>
    <w:rsid w:val="008C011B"/>
    <w:rsid w:val="008C5D71"/>
    <w:rsid w:val="008E470D"/>
    <w:rsid w:val="00930240"/>
    <w:rsid w:val="00940C69"/>
    <w:rsid w:val="0097066B"/>
    <w:rsid w:val="0099097F"/>
    <w:rsid w:val="009E31FC"/>
    <w:rsid w:val="009E5579"/>
    <w:rsid w:val="00A929B3"/>
    <w:rsid w:val="00AF36CF"/>
    <w:rsid w:val="00B22E3C"/>
    <w:rsid w:val="00B478B2"/>
    <w:rsid w:val="00B72E41"/>
    <w:rsid w:val="00C07EAB"/>
    <w:rsid w:val="00C23385"/>
    <w:rsid w:val="00D20E3D"/>
    <w:rsid w:val="00D6341F"/>
    <w:rsid w:val="00DA3928"/>
    <w:rsid w:val="00DC0986"/>
    <w:rsid w:val="00DC1FBD"/>
    <w:rsid w:val="00E01212"/>
    <w:rsid w:val="00E61DC9"/>
    <w:rsid w:val="00F23400"/>
    <w:rsid w:val="00FB22B8"/>
    <w:rsid w:val="00FD47D6"/>
    <w:rsid w:val="00FD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7E"/>
  </w:style>
  <w:style w:type="paragraph" w:styleId="1">
    <w:name w:val="heading 1"/>
    <w:basedOn w:val="a"/>
    <w:next w:val="a"/>
    <w:link w:val="10"/>
    <w:uiPriority w:val="99"/>
    <w:qFormat/>
    <w:rsid w:val="004F05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2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27245"/>
  </w:style>
  <w:style w:type="paragraph" w:styleId="a3">
    <w:name w:val="Normal (Web)"/>
    <w:basedOn w:val="a"/>
    <w:unhideWhenUsed/>
    <w:rsid w:val="007B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C0B"/>
    <w:rPr>
      <w:b/>
      <w:bCs/>
    </w:rPr>
  </w:style>
  <w:style w:type="character" w:styleId="a5">
    <w:name w:val="Hyperlink"/>
    <w:basedOn w:val="a0"/>
    <w:uiPriority w:val="99"/>
    <w:semiHidden/>
    <w:unhideWhenUsed/>
    <w:rsid w:val="007B5C0B"/>
    <w:rPr>
      <w:color w:val="0000FF"/>
      <w:u w:val="single"/>
    </w:rPr>
  </w:style>
  <w:style w:type="character" w:styleId="a6">
    <w:name w:val="Emphasis"/>
    <w:basedOn w:val="a0"/>
    <w:uiPriority w:val="20"/>
    <w:qFormat/>
    <w:rsid w:val="007B5C0B"/>
    <w:rPr>
      <w:i/>
      <w:iCs/>
    </w:rPr>
  </w:style>
  <w:style w:type="table" w:styleId="a7">
    <w:name w:val="Table Grid"/>
    <w:basedOn w:val="a1"/>
    <w:uiPriority w:val="59"/>
    <w:rsid w:val="00A9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A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34A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20E3D"/>
    <w:pPr>
      <w:ind w:left="720"/>
      <w:contextualSpacing/>
    </w:pPr>
  </w:style>
  <w:style w:type="paragraph" w:customStyle="1" w:styleId="ConsPlusNormal">
    <w:name w:val="ConsPlusNormal"/>
    <w:rsid w:val="00773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77397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037C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F05E3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zam</cp:lastModifiedBy>
  <cp:revision>9</cp:revision>
  <cp:lastPrinted>2020-10-08T11:54:00Z</cp:lastPrinted>
  <dcterms:created xsi:type="dcterms:W3CDTF">2019-10-01T12:40:00Z</dcterms:created>
  <dcterms:modified xsi:type="dcterms:W3CDTF">2020-10-08T11:54:00Z</dcterms:modified>
</cp:coreProperties>
</file>